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94D75" w14:textId="12EC15C2" w:rsidR="00D8729E" w:rsidRPr="008062DB" w:rsidRDefault="00D8729E" w:rsidP="00D8729E">
      <w:pPr>
        <w:rPr>
          <w:rFonts w:ascii="Arial" w:eastAsia="Aptos" w:hAnsi="Arial" w:cs="Arial"/>
          <w:b/>
          <w:bCs/>
          <w:sz w:val="28"/>
          <w:szCs w:val="28"/>
        </w:rPr>
      </w:pPr>
      <w:r w:rsidRPr="008062DB">
        <w:rPr>
          <w:rFonts w:ascii="Arial" w:eastAsia="Aptos" w:hAnsi="Arial" w:cs="Arial"/>
          <w:b/>
          <w:bCs/>
          <w:sz w:val="28"/>
          <w:szCs w:val="28"/>
        </w:rPr>
        <w:t xml:space="preserve">Terugblik op ‘Bach en </w:t>
      </w:r>
      <w:proofErr w:type="spellStart"/>
      <w:r w:rsidRPr="008062DB">
        <w:rPr>
          <w:rFonts w:ascii="Arial" w:eastAsia="Aptos" w:hAnsi="Arial" w:cs="Arial"/>
          <w:b/>
          <w:bCs/>
          <w:sz w:val="28"/>
          <w:szCs w:val="28"/>
        </w:rPr>
        <w:t>Purcell</w:t>
      </w:r>
      <w:proofErr w:type="spellEnd"/>
      <w:r w:rsidR="00F05AE8" w:rsidRPr="008062DB">
        <w:rPr>
          <w:rFonts w:ascii="Arial" w:eastAsia="Aptos" w:hAnsi="Arial" w:cs="Arial"/>
          <w:b/>
          <w:bCs/>
          <w:sz w:val="28"/>
          <w:szCs w:val="28"/>
        </w:rPr>
        <w:t>’</w:t>
      </w:r>
      <w:r w:rsidRPr="008062DB">
        <w:rPr>
          <w:rFonts w:ascii="Arial" w:eastAsia="Aptos" w:hAnsi="Arial" w:cs="Arial"/>
          <w:b/>
          <w:bCs/>
          <w:sz w:val="28"/>
          <w:szCs w:val="28"/>
        </w:rPr>
        <w:t xml:space="preserve"> 8 en 9 november 2025</w:t>
      </w:r>
    </w:p>
    <w:p w14:paraId="100B6FAE" w14:textId="7A643CF7" w:rsidR="008062DB" w:rsidRDefault="00DE6905" w:rsidP="008062DB">
      <w:pPr>
        <w:rPr>
          <w:rFonts w:ascii="Arial" w:hAnsi="Arial" w:cs="Arial"/>
        </w:rPr>
      </w:pPr>
      <w:r>
        <w:rPr>
          <w:rFonts w:ascii="Times New Roman" w:eastAsia="Aptos" w:hAnsi="Times New Roman" w:cs="Times New Roman"/>
          <w:b/>
          <w:bCs/>
          <w:noProof/>
          <w:sz w:val="28"/>
          <w:szCs w:val="28"/>
        </w:rPr>
        <w:drawing>
          <wp:anchor distT="0" distB="0" distL="114300" distR="114300" simplePos="0" relativeHeight="251658240" behindDoc="0" locked="0" layoutInCell="1" allowOverlap="1" wp14:anchorId="7140B703" wp14:editId="3391C5F6">
            <wp:simplePos x="0" y="0"/>
            <wp:positionH relativeFrom="margin">
              <wp:align>left</wp:align>
            </wp:positionH>
            <wp:positionV relativeFrom="paragraph">
              <wp:posOffset>133350</wp:posOffset>
            </wp:positionV>
            <wp:extent cx="3219450" cy="2162175"/>
            <wp:effectExtent l="0" t="0" r="0" b="9525"/>
            <wp:wrapThrough wrapText="bothSides">
              <wp:wrapPolygon edited="0">
                <wp:start x="0" y="0"/>
                <wp:lineTo x="0" y="21505"/>
                <wp:lineTo x="21472" y="21505"/>
                <wp:lineTo x="21472" y="0"/>
                <wp:lineTo x="0" y="0"/>
              </wp:wrapPolygon>
            </wp:wrapThrough>
            <wp:docPr id="125052509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9450" cy="2162175"/>
                    </a:xfrm>
                    <a:prstGeom prst="rect">
                      <a:avLst/>
                    </a:prstGeom>
                    <a:noFill/>
                  </pic:spPr>
                </pic:pic>
              </a:graphicData>
            </a:graphic>
            <wp14:sizeRelH relativeFrom="margin">
              <wp14:pctWidth>0</wp14:pctWidth>
            </wp14:sizeRelH>
            <wp14:sizeRelV relativeFrom="margin">
              <wp14:pctHeight>0</wp14:pctHeight>
            </wp14:sizeRelV>
          </wp:anchor>
        </w:drawing>
      </w:r>
      <w:r w:rsidR="008062DB">
        <w:rPr>
          <w:rFonts w:ascii="Times New Roman" w:hAnsi="Times New Roman" w:cs="Times New Roman"/>
          <w:noProof/>
          <w:sz w:val="28"/>
          <w:szCs w:val="28"/>
        </w:rPr>
        <w:drawing>
          <wp:anchor distT="0" distB="0" distL="114300" distR="114300" simplePos="0" relativeHeight="251658240" behindDoc="0" locked="0" layoutInCell="1" allowOverlap="1" wp14:anchorId="6568E688" wp14:editId="144464AF">
            <wp:simplePos x="0" y="0"/>
            <wp:positionH relativeFrom="margin">
              <wp:align>left</wp:align>
            </wp:positionH>
            <wp:positionV relativeFrom="paragraph">
              <wp:posOffset>3500120</wp:posOffset>
            </wp:positionV>
            <wp:extent cx="3133725" cy="2347595"/>
            <wp:effectExtent l="0" t="0" r="0" b="0"/>
            <wp:wrapThrough wrapText="bothSides">
              <wp:wrapPolygon edited="0">
                <wp:start x="0" y="0"/>
                <wp:lineTo x="0" y="21384"/>
                <wp:lineTo x="21403" y="21384"/>
                <wp:lineTo x="21403" y="0"/>
                <wp:lineTo x="0" y="0"/>
              </wp:wrapPolygon>
            </wp:wrapThrough>
            <wp:docPr id="186061853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8676" cy="2351746"/>
                    </a:xfrm>
                    <a:prstGeom prst="rect">
                      <a:avLst/>
                    </a:prstGeom>
                    <a:noFill/>
                  </pic:spPr>
                </pic:pic>
              </a:graphicData>
            </a:graphic>
            <wp14:sizeRelH relativeFrom="margin">
              <wp14:pctWidth>0</wp14:pctWidth>
            </wp14:sizeRelH>
            <wp14:sizeRelV relativeFrom="margin">
              <wp14:pctHeight>0</wp14:pctHeight>
            </wp14:sizeRelV>
          </wp:anchor>
        </w:drawing>
      </w:r>
      <w:r w:rsidR="00F05AE8" w:rsidRPr="00DE6905">
        <w:rPr>
          <w:rFonts w:ascii="Arial" w:hAnsi="Arial" w:cs="Arial"/>
        </w:rPr>
        <w:t xml:space="preserve">Het weekend dat onze stichting een klassiek podium bood, startte met de eindrepetities in de prachtige theaterzaal van Scorlewald. Koor, orkest en solisten werkten aan het concert en maakten van hun inbreng één geheel. Vervolgens klonk ’s avonds tijdens de generale repetitie de muziek van Bach en </w:t>
      </w:r>
      <w:proofErr w:type="spellStart"/>
      <w:r w:rsidR="00F05AE8" w:rsidRPr="00DE6905">
        <w:rPr>
          <w:rFonts w:ascii="Arial" w:hAnsi="Arial" w:cs="Arial"/>
        </w:rPr>
        <w:t>Purcell</w:t>
      </w:r>
      <w:proofErr w:type="spellEnd"/>
      <w:r w:rsidR="00F05AE8" w:rsidRPr="00DE6905">
        <w:rPr>
          <w:rFonts w:ascii="Arial" w:hAnsi="Arial" w:cs="Arial"/>
        </w:rPr>
        <w:t xml:space="preserve"> voor bewoners en medewerkers. </w:t>
      </w:r>
    </w:p>
    <w:p w14:paraId="4C38825A" w14:textId="76B16F65" w:rsidR="008062DB" w:rsidRDefault="00F05AE8" w:rsidP="008062DB">
      <w:pPr>
        <w:rPr>
          <w:rFonts w:ascii="Arial" w:eastAsia="Songti SC" w:hAnsi="Arial" w:cs="Arial"/>
          <w:kern w:val="3"/>
          <w:lang w:eastAsia="zh-CN" w:bidi="hi-IN"/>
          <w14:ligatures w14:val="none"/>
        </w:rPr>
      </w:pPr>
      <w:r w:rsidRPr="00DE6905">
        <w:rPr>
          <w:rFonts w:ascii="Arial" w:hAnsi="Arial" w:cs="Arial"/>
        </w:rPr>
        <w:br/>
        <w:t xml:space="preserve">Het concert van de volgende dag in een heerlijk volle Ruïnekerk begon onverwacht. Het publiek hoorde achter zich als openingsstuk het achtstemmige gebed van </w:t>
      </w:r>
      <w:proofErr w:type="spellStart"/>
      <w:r w:rsidRPr="00DE6905">
        <w:rPr>
          <w:rFonts w:ascii="Arial" w:hAnsi="Arial" w:cs="Arial"/>
        </w:rPr>
        <w:t>Purcell</w:t>
      </w:r>
      <w:proofErr w:type="spellEnd"/>
      <w:r w:rsidRPr="00DE6905">
        <w:rPr>
          <w:rFonts w:ascii="Arial" w:hAnsi="Arial" w:cs="Arial"/>
        </w:rPr>
        <w:t>: ‘</w:t>
      </w:r>
      <w:proofErr w:type="spellStart"/>
      <w:r w:rsidRPr="00DE6905">
        <w:rPr>
          <w:rFonts w:ascii="Arial" w:hAnsi="Arial" w:cs="Arial"/>
        </w:rPr>
        <w:t>Hear</w:t>
      </w:r>
      <w:proofErr w:type="spellEnd"/>
      <w:r w:rsidRPr="00DE6905">
        <w:rPr>
          <w:rFonts w:ascii="Arial" w:hAnsi="Arial" w:cs="Arial"/>
        </w:rPr>
        <w:t xml:space="preserve"> </w:t>
      </w:r>
      <w:proofErr w:type="spellStart"/>
      <w:r w:rsidRPr="00DE6905">
        <w:rPr>
          <w:rFonts w:ascii="Arial" w:hAnsi="Arial" w:cs="Arial"/>
        </w:rPr>
        <w:t>my</w:t>
      </w:r>
      <w:proofErr w:type="spellEnd"/>
      <w:r w:rsidRPr="00DE6905">
        <w:rPr>
          <w:rFonts w:ascii="Arial" w:hAnsi="Arial" w:cs="Arial"/>
        </w:rPr>
        <w:t xml:space="preserve"> </w:t>
      </w:r>
      <w:proofErr w:type="spellStart"/>
      <w:r w:rsidRPr="00DE6905">
        <w:rPr>
          <w:rFonts w:ascii="Arial" w:hAnsi="Arial" w:cs="Arial"/>
        </w:rPr>
        <w:t>Prayer</w:t>
      </w:r>
      <w:proofErr w:type="spellEnd"/>
      <w:r w:rsidRPr="00DE6905">
        <w:rPr>
          <w:rFonts w:ascii="Arial" w:hAnsi="Arial" w:cs="Arial"/>
        </w:rPr>
        <w:t>, O Lord’. Wat een mooi begin van het concert!</w:t>
      </w:r>
      <w:r w:rsidRPr="00DE6905">
        <w:rPr>
          <w:rFonts w:ascii="Arial" w:hAnsi="Arial" w:cs="Arial"/>
          <w:b/>
          <w:bCs/>
        </w:rPr>
        <w:br/>
      </w:r>
      <w:r w:rsidR="005273EE" w:rsidRPr="00DE6905">
        <w:rPr>
          <w:rFonts w:ascii="Arial" w:eastAsia="Songti SC" w:hAnsi="Arial" w:cs="Arial"/>
          <w:kern w:val="3"/>
          <w:lang w:eastAsia="zh-CN" w:bidi="hi-IN"/>
          <w14:ligatures w14:val="none"/>
        </w:rPr>
        <w:t xml:space="preserve">Er volgde </w:t>
      </w:r>
      <w:r w:rsidR="00D8729E" w:rsidRPr="00DE6905">
        <w:rPr>
          <w:rFonts w:ascii="Arial" w:eastAsia="Songti SC" w:hAnsi="Arial" w:cs="Arial"/>
          <w:kern w:val="3"/>
          <w:lang w:eastAsia="zh-CN" w:bidi="hi-IN"/>
          <w14:ligatures w14:val="none"/>
        </w:rPr>
        <w:t xml:space="preserve">een typisch stuk uit de </w:t>
      </w:r>
      <w:r w:rsidR="00734D47" w:rsidRPr="00DE6905">
        <w:rPr>
          <w:rFonts w:ascii="Arial" w:eastAsia="Songti SC" w:hAnsi="Arial" w:cs="Arial"/>
          <w:kern w:val="3"/>
          <w:lang w:eastAsia="zh-CN" w:bidi="hi-IN"/>
          <w14:ligatures w14:val="none"/>
        </w:rPr>
        <w:t xml:space="preserve">traditie van de </w:t>
      </w:r>
      <w:r w:rsidR="00D8729E" w:rsidRPr="00DE6905">
        <w:rPr>
          <w:rFonts w:ascii="Arial" w:eastAsia="Songti SC" w:hAnsi="Arial" w:cs="Arial"/>
          <w:kern w:val="3"/>
          <w:lang w:eastAsia="zh-CN" w:bidi="hi-IN"/>
          <w14:ligatures w14:val="none"/>
        </w:rPr>
        <w:t xml:space="preserve">Engelse koormuziek, een </w:t>
      </w:r>
      <w:proofErr w:type="spellStart"/>
      <w:r w:rsidR="00D8729E" w:rsidRPr="00DE6905">
        <w:rPr>
          <w:rFonts w:ascii="Arial" w:eastAsia="Songti SC" w:hAnsi="Arial" w:cs="Arial"/>
          <w:kern w:val="3"/>
          <w:lang w:eastAsia="zh-CN" w:bidi="hi-IN"/>
          <w14:ligatures w14:val="none"/>
        </w:rPr>
        <w:t>Anthem</w:t>
      </w:r>
      <w:proofErr w:type="spellEnd"/>
      <w:r w:rsidR="00D8729E" w:rsidRPr="00DE6905">
        <w:rPr>
          <w:rFonts w:ascii="Arial" w:eastAsia="Songti SC" w:hAnsi="Arial" w:cs="Arial"/>
          <w:kern w:val="3"/>
          <w:lang w:eastAsia="zh-CN" w:bidi="hi-IN"/>
          <w14:ligatures w14:val="none"/>
        </w:rPr>
        <w:t xml:space="preserve">. </w:t>
      </w:r>
      <w:r w:rsidR="005273EE" w:rsidRPr="00DE6905">
        <w:rPr>
          <w:rFonts w:ascii="Arial" w:eastAsia="Songti SC" w:hAnsi="Arial" w:cs="Arial"/>
          <w:kern w:val="3"/>
          <w:lang w:eastAsia="zh-CN" w:bidi="hi-IN"/>
          <w14:ligatures w14:val="none"/>
        </w:rPr>
        <w:t>‘</w:t>
      </w:r>
      <w:r w:rsidR="00D8729E" w:rsidRPr="00DE6905">
        <w:rPr>
          <w:rFonts w:ascii="Arial" w:eastAsia="Songti SC" w:hAnsi="Arial" w:cs="Arial"/>
          <w:kern w:val="3"/>
          <w:lang w:eastAsia="zh-CN" w:bidi="hi-IN"/>
          <w14:ligatures w14:val="none"/>
        </w:rPr>
        <w:t xml:space="preserve">I </w:t>
      </w:r>
      <w:proofErr w:type="spellStart"/>
      <w:r w:rsidR="00D8729E" w:rsidRPr="00DE6905">
        <w:rPr>
          <w:rFonts w:ascii="Arial" w:eastAsia="Songti SC" w:hAnsi="Arial" w:cs="Arial"/>
          <w:kern w:val="3"/>
          <w:lang w:eastAsia="zh-CN" w:bidi="hi-IN"/>
          <w14:ligatures w14:val="none"/>
        </w:rPr>
        <w:t>will</w:t>
      </w:r>
      <w:proofErr w:type="spellEnd"/>
      <w:r w:rsidR="00D8729E" w:rsidRPr="00DE6905">
        <w:rPr>
          <w:rFonts w:ascii="Arial" w:eastAsia="Songti SC" w:hAnsi="Arial" w:cs="Arial"/>
          <w:kern w:val="3"/>
          <w:lang w:eastAsia="zh-CN" w:bidi="hi-IN"/>
          <w14:ligatures w14:val="none"/>
        </w:rPr>
        <w:t xml:space="preserve"> </w:t>
      </w:r>
      <w:proofErr w:type="spellStart"/>
      <w:r w:rsidR="00D8729E" w:rsidRPr="00DE6905">
        <w:rPr>
          <w:rFonts w:ascii="Arial" w:eastAsia="Songti SC" w:hAnsi="Arial" w:cs="Arial"/>
          <w:kern w:val="3"/>
          <w:lang w:eastAsia="zh-CN" w:bidi="hi-IN"/>
          <w14:ligatures w14:val="none"/>
        </w:rPr>
        <w:t>give</w:t>
      </w:r>
      <w:proofErr w:type="spellEnd"/>
      <w:r w:rsidR="00D8729E" w:rsidRPr="00DE6905">
        <w:rPr>
          <w:rFonts w:ascii="Arial" w:eastAsia="Songti SC" w:hAnsi="Arial" w:cs="Arial"/>
          <w:kern w:val="3"/>
          <w:lang w:eastAsia="zh-CN" w:bidi="hi-IN"/>
          <w14:ligatures w14:val="none"/>
        </w:rPr>
        <w:t xml:space="preserve"> </w:t>
      </w:r>
      <w:proofErr w:type="spellStart"/>
      <w:r w:rsidR="00D8729E" w:rsidRPr="00DE6905">
        <w:rPr>
          <w:rFonts w:ascii="Arial" w:eastAsia="Songti SC" w:hAnsi="Arial" w:cs="Arial"/>
          <w:kern w:val="3"/>
          <w:lang w:eastAsia="zh-CN" w:bidi="hi-IN"/>
          <w14:ligatures w14:val="none"/>
        </w:rPr>
        <w:t>thanks</w:t>
      </w:r>
      <w:proofErr w:type="spellEnd"/>
      <w:r w:rsidR="00D8729E" w:rsidRPr="00DE6905">
        <w:rPr>
          <w:rFonts w:ascii="Arial" w:eastAsia="Songti SC" w:hAnsi="Arial" w:cs="Arial"/>
          <w:kern w:val="3"/>
          <w:lang w:eastAsia="zh-CN" w:bidi="hi-IN"/>
          <w14:ligatures w14:val="none"/>
        </w:rPr>
        <w:t xml:space="preserve">, </w:t>
      </w:r>
      <w:proofErr w:type="spellStart"/>
      <w:r w:rsidR="00D8729E" w:rsidRPr="00DE6905">
        <w:rPr>
          <w:rFonts w:ascii="Arial" w:eastAsia="Songti SC" w:hAnsi="Arial" w:cs="Arial"/>
          <w:kern w:val="3"/>
          <w:lang w:eastAsia="zh-CN" w:bidi="hi-IN"/>
          <w14:ligatures w14:val="none"/>
        </w:rPr>
        <w:t>unto</w:t>
      </w:r>
      <w:proofErr w:type="spellEnd"/>
      <w:r w:rsidR="00D8729E" w:rsidRPr="00DE6905">
        <w:rPr>
          <w:rFonts w:ascii="Arial" w:eastAsia="Songti SC" w:hAnsi="Arial" w:cs="Arial"/>
          <w:kern w:val="3"/>
          <w:lang w:eastAsia="zh-CN" w:bidi="hi-IN"/>
          <w14:ligatures w14:val="none"/>
        </w:rPr>
        <w:t xml:space="preserve"> Thee, o Lord</w:t>
      </w:r>
      <w:r w:rsidR="005273EE" w:rsidRPr="00DE6905">
        <w:rPr>
          <w:rFonts w:ascii="Arial" w:eastAsia="Songti SC" w:hAnsi="Arial" w:cs="Arial"/>
          <w:kern w:val="3"/>
          <w:lang w:eastAsia="zh-CN" w:bidi="hi-IN"/>
          <w14:ligatures w14:val="none"/>
        </w:rPr>
        <w:t xml:space="preserve">’. Na </w:t>
      </w:r>
      <w:r w:rsidR="00D8729E" w:rsidRPr="00DE6905">
        <w:rPr>
          <w:rFonts w:ascii="Arial" w:eastAsia="Songti SC" w:hAnsi="Arial" w:cs="Arial"/>
          <w:kern w:val="3"/>
          <w:lang w:eastAsia="zh-CN" w:bidi="hi-IN"/>
          <w14:ligatures w14:val="none"/>
        </w:rPr>
        <w:t xml:space="preserve">een statige instrumentale inleiding </w:t>
      </w:r>
      <w:r w:rsidR="005273EE" w:rsidRPr="00DE6905">
        <w:rPr>
          <w:rFonts w:ascii="Arial" w:eastAsia="Songti SC" w:hAnsi="Arial" w:cs="Arial"/>
          <w:kern w:val="3"/>
          <w:lang w:eastAsia="zh-CN" w:bidi="hi-IN"/>
          <w14:ligatures w14:val="none"/>
        </w:rPr>
        <w:t xml:space="preserve">zet het koor </w:t>
      </w:r>
      <w:r w:rsidR="00D8729E" w:rsidRPr="00DE6905">
        <w:rPr>
          <w:rFonts w:ascii="Arial" w:eastAsia="Songti SC" w:hAnsi="Arial" w:cs="Arial"/>
          <w:kern w:val="3"/>
          <w:lang w:eastAsia="zh-CN" w:bidi="hi-IN"/>
          <w14:ligatures w14:val="none"/>
        </w:rPr>
        <w:t>een bijna dansachtig d</w:t>
      </w:r>
      <w:r w:rsidR="005273EE" w:rsidRPr="00DE6905">
        <w:rPr>
          <w:rFonts w:ascii="Arial" w:eastAsia="Songti SC" w:hAnsi="Arial" w:cs="Arial"/>
          <w:kern w:val="3"/>
          <w:lang w:eastAsia="zh-CN" w:bidi="hi-IN"/>
          <w14:ligatures w14:val="none"/>
        </w:rPr>
        <w:t>eel in,</w:t>
      </w:r>
      <w:r w:rsidR="00D8729E" w:rsidRPr="00DE6905">
        <w:rPr>
          <w:rFonts w:ascii="Arial" w:eastAsia="Songti SC" w:hAnsi="Arial" w:cs="Arial"/>
          <w:kern w:val="3"/>
          <w:lang w:eastAsia="zh-CN" w:bidi="hi-IN"/>
          <w14:ligatures w14:val="none"/>
        </w:rPr>
        <w:t xml:space="preserve"> gevolgd door een kort fugatisch gedeelte. </w:t>
      </w:r>
      <w:r w:rsidR="005273EE" w:rsidRPr="00DE6905">
        <w:rPr>
          <w:rFonts w:ascii="Arial" w:eastAsia="Songti SC" w:hAnsi="Arial" w:cs="Arial"/>
          <w:kern w:val="3"/>
          <w:lang w:eastAsia="zh-CN" w:bidi="hi-IN"/>
          <w14:ligatures w14:val="none"/>
        </w:rPr>
        <w:t xml:space="preserve">Daarna komen </w:t>
      </w:r>
      <w:r w:rsidR="00D8729E" w:rsidRPr="00DE6905">
        <w:rPr>
          <w:rFonts w:ascii="Arial" w:eastAsia="Songti SC" w:hAnsi="Arial" w:cs="Arial"/>
          <w:kern w:val="3"/>
          <w:lang w:eastAsia="zh-CN" w:bidi="hi-IN"/>
          <w14:ligatures w14:val="none"/>
        </w:rPr>
        <w:t xml:space="preserve">de solisten aan bod. </w:t>
      </w:r>
      <w:r w:rsidR="005273EE" w:rsidRPr="00DE6905">
        <w:rPr>
          <w:rFonts w:ascii="Arial" w:eastAsia="Songti SC" w:hAnsi="Arial" w:cs="Arial"/>
          <w:kern w:val="3"/>
          <w:lang w:eastAsia="zh-CN" w:bidi="hi-IN"/>
          <w14:ligatures w14:val="none"/>
        </w:rPr>
        <w:t>Vooral de solo voor de bas viel op, i</w:t>
      </w:r>
      <w:r w:rsidR="00D8729E" w:rsidRPr="00DE6905">
        <w:rPr>
          <w:rFonts w:ascii="Arial" w:eastAsia="Songti SC" w:hAnsi="Arial" w:cs="Arial"/>
          <w:kern w:val="3"/>
          <w:lang w:eastAsia="zh-CN" w:bidi="hi-IN"/>
          <w14:ligatures w14:val="none"/>
        </w:rPr>
        <w:t xml:space="preserve">n een recitatief-achtige </w:t>
      </w:r>
      <w:r w:rsidR="005273EE" w:rsidRPr="00DE6905">
        <w:rPr>
          <w:rFonts w:ascii="Arial" w:eastAsia="Songti SC" w:hAnsi="Arial" w:cs="Arial"/>
          <w:kern w:val="3"/>
          <w:lang w:eastAsia="zh-CN" w:bidi="hi-IN"/>
          <w14:ligatures w14:val="none"/>
        </w:rPr>
        <w:t xml:space="preserve">vorm </w:t>
      </w:r>
      <w:r w:rsidR="00D8729E" w:rsidRPr="00DE6905">
        <w:rPr>
          <w:rFonts w:ascii="Arial" w:eastAsia="Songti SC" w:hAnsi="Arial" w:cs="Arial"/>
          <w:kern w:val="3"/>
          <w:lang w:eastAsia="zh-CN" w:bidi="hi-IN"/>
          <w14:ligatures w14:val="none"/>
        </w:rPr>
        <w:t>w</w:t>
      </w:r>
      <w:r w:rsidR="00734D47" w:rsidRPr="00DE6905">
        <w:rPr>
          <w:rFonts w:ascii="Arial" w:eastAsia="Songti SC" w:hAnsi="Arial" w:cs="Arial"/>
          <w:kern w:val="3"/>
          <w:lang w:eastAsia="zh-CN" w:bidi="hi-IN"/>
          <w14:ligatures w14:val="none"/>
        </w:rPr>
        <w:t>e</w:t>
      </w:r>
      <w:r w:rsidR="00D8729E" w:rsidRPr="00DE6905">
        <w:rPr>
          <w:rFonts w:ascii="Arial" w:eastAsia="Songti SC" w:hAnsi="Arial" w:cs="Arial"/>
          <w:kern w:val="3"/>
          <w:lang w:eastAsia="zh-CN" w:bidi="hi-IN"/>
          <w14:ligatures w14:val="none"/>
        </w:rPr>
        <w:t xml:space="preserve">rden de hoogste </w:t>
      </w:r>
      <w:r w:rsidR="005273EE" w:rsidRPr="00DE6905">
        <w:rPr>
          <w:rFonts w:ascii="Arial" w:eastAsia="Songti SC" w:hAnsi="Arial" w:cs="Arial"/>
          <w:kern w:val="3"/>
          <w:lang w:eastAsia="zh-CN" w:bidi="hi-IN"/>
          <w14:ligatures w14:val="none"/>
        </w:rPr>
        <w:t>é</w:t>
      </w:r>
      <w:r w:rsidR="00D8729E" w:rsidRPr="00DE6905">
        <w:rPr>
          <w:rFonts w:ascii="Arial" w:eastAsia="Songti SC" w:hAnsi="Arial" w:cs="Arial"/>
          <w:kern w:val="3"/>
          <w:lang w:eastAsia="zh-CN" w:bidi="hi-IN"/>
          <w14:ligatures w14:val="none"/>
        </w:rPr>
        <w:t xml:space="preserve">n laagste noten gezongen. </w:t>
      </w:r>
      <w:r w:rsidR="005273EE" w:rsidRPr="00DE6905">
        <w:rPr>
          <w:rFonts w:ascii="Arial" w:eastAsia="Songti SC" w:hAnsi="Arial" w:cs="Arial"/>
          <w:kern w:val="3"/>
          <w:lang w:eastAsia="zh-CN" w:bidi="hi-IN"/>
          <w14:ligatures w14:val="none"/>
        </w:rPr>
        <w:br/>
        <w:t xml:space="preserve">In het afwisselend samengestelde programma bracht </w:t>
      </w:r>
      <w:proofErr w:type="spellStart"/>
      <w:r w:rsidR="00EC6F3A" w:rsidRPr="00DE6905">
        <w:rPr>
          <w:rFonts w:ascii="Arial" w:eastAsia="Songti SC" w:hAnsi="Arial" w:cs="Arial"/>
          <w:kern w:val="3"/>
          <w:lang w:eastAsia="zh-CN" w:bidi="hi-IN"/>
          <w14:ligatures w14:val="none"/>
        </w:rPr>
        <w:t>Camerata</w:t>
      </w:r>
      <w:proofErr w:type="spellEnd"/>
      <w:r w:rsidR="00EC6F3A" w:rsidRPr="00DE6905">
        <w:rPr>
          <w:rFonts w:ascii="Arial" w:eastAsia="Songti SC" w:hAnsi="Arial" w:cs="Arial"/>
          <w:kern w:val="3"/>
          <w:lang w:eastAsia="zh-CN" w:bidi="hi-IN"/>
          <w14:ligatures w14:val="none"/>
        </w:rPr>
        <w:t xml:space="preserve"> Bergen vervolgens een chaconne van </w:t>
      </w:r>
      <w:r w:rsidR="00734D47" w:rsidRPr="00DE6905">
        <w:rPr>
          <w:rFonts w:ascii="Arial" w:eastAsia="Songti SC" w:hAnsi="Arial" w:cs="Arial"/>
          <w:kern w:val="3"/>
          <w:lang w:eastAsia="zh-CN" w:bidi="hi-IN"/>
          <w14:ligatures w14:val="none"/>
        </w:rPr>
        <w:t xml:space="preserve">J.S. </w:t>
      </w:r>
      <w:r w:rsidR="00EC6F3A" w:rsidRPr="00DE6905">
        <w:rPr>
          <w:rFonts w:ascii="Arial" w:eastAsia="Songti SC" w:hAnsi="Arial" w:cs="Arial"/>
          <w:kern w:val="3"/>
          <w:lang w:eastAsia="zh-CN" w:bidi="hi-IN"/>
          <w14:ligatures w14:val="none"/>
        </w:rPr>
        <w:t>Bach, en hoorden we vooruitlopend op de cantate, het orgelstuk Fantasia sopra ‘</w:t>
      </w:r>
      <w:proofErr w:type="spellStart"/>
      <w:r w:rsidR="00EC6F3A" w:rsidRPr="00DE6905">
        <w:rPr>
          <w:rFonts w:ascii="Arial" w:eastAsia="Songti SC" w:hAnsi="Arial" w:cs="Arial"/>
          <w:kern w:val="3"/>
          <w:lang w:eastAsia="zh-CN" w:bidi="hi-IN"/>
          <w14:ligatures w14:val="none"/>
        </w:rPr>
        <w:t>Christ</w:t>
      </w:r>
      <w:proofErr w:type="spellEnd"/>
      <w:r w:rsidR="00EC6F3A" w:rsidRPr="00DE6905">
        <w:rPr>
          <w:rFonts w:ascii="Arial" w:eastAsia="Songti SC" w:hAnsi="Arial" w:cs="Arial"/>
          <w:kern w:val="3"/>
          <w:lang w:eastAsia="zh-CN" w:bidi="hi-IN"/>
          <w14:ligatures w14:val="none"/>
        </w:rPr>
        <w:t xml:space="preserve"> lag in </w:t>
      </w:r>
      <w:proofErr w:type="spellStart"/>
      <w:r w:rsidR="00EC6F3A" w:rsidRPr="00DE6905">
        <w:rPr>
          <w:rFonts w:ascii="Arial" w:eastAsia="Songti SC" w:hAnsi="Arial" w:cs="Arial"/>
          <w:kern w:val="3"/>
          <w:lang w:eastAsia="zh-CN" w:bidi="hi-IN"/>
          <w14:ligatures w14:val="none"/>
        </w:rPr>
        <w:t>Todesbanden</w:t>
      </w:r>
      <w:proofErr w:type="spellEnd"/>
      <w:r w:rsidR="00EC6F3A" w:rsidRPr="00DE6905">
        <w:rPr>
          <w:rFonts w:ascii="Arial" w:eastAsia="Songti SC" w:hAnsi="Arial" w:cs="Arial"/>
          <w:kern w:val="3"/>
          <w:lang w:eastAsia="zh-CN" w:bidi="hi-IN"/>
          <w14:ligatures w14:val="none"/>
        </w:rPr>
        <w:t xml:space="preserve"> ‘</w:t>
      </w:r>
      <w:proofErr w:type="spellStart"/>
      <w:r w:rsidR="00EC6F3A" w:rsidRPr="00DE6905">
        <w:rPr>
          <w:rFonts w:ascii="Arial" w:eastAsia="Songti SC" w:hAnsi="Arial" w:cs="Arial"/>
          <w:kern w:val="3"/>
          <w:lang w:eastAsia="zh-CN" w:bidi="hi-IN"/>
          <w14:ligatures w14:val="none"/>
        </w:rPr>
        <w:t>bwv</w:t>
      </w:r>
      <w:proofErr w:type="spellEnd"/>
      <w:r w:rsidR="00EC6F3A" w:rsidRPr="00DE6905">
        <w:rPr>
          <w:rFonts w:ascii="Arial" w:eastAsia="Songti SC" w:hAnsi="Arial" w:cs="Arial"/>
          <w:kern w:val="3"/>
          <w:lang w:eastAsia="zh-CN" w:bidi="hi-IN"/>
          <w14:ligatures w14:val="none"/>
        </w:rPr>
        <w:t xml:space="preserve"> 718’ in een prachtige uitvoering.</w:t>
      </w:r>
    </w:p>
    <w:p w14:paraId="5252889D" w14:textId="0F97C3A0" w:rsidR="00D8729E" w:rsidRPr="00DE6905" w:rsidRDefault="00F05AE8" w:rsidP="008062DB">
      <w:pPr>
        <w:rPr>
          <w:rFonts w:ascii="Arial" w:eastAsia="Songti SC" w:hAnsi="Arial" w:cs="Arial"/>
          <w:kern w:val="3"/>
          <w:lang w:eastAsia="zh-CN" w:bidi="hi-IN"/>
          <w14:ligatures w14:val="none"/>
        </w:rPr>
      </w:pPr>
      <w:r w:rsidRPr="00DE6905">
        <w:rPr>
          <w:rFonts w:ascii="Arial" w:hAnsi="Arial" w:cs="Arial"/>
          <w:b/>
          <w:bCs/>
        </w:rPr>
        <w:br/>
      </w:r>
      <w:r w:rsidR="00734D47" w:rsidRPr="00DE6905">
        <w:rPr>
          <w:rFonts w:ascii="Arial" w:eastAsia="Songti SC" w:hAnsi="Arial" w:cs="Arial"/>
          <w:kern w:val="3"/>
          <w:lang w:eastAsia="zh-CN" w:bidi="hi-IN"/>
          <w14:ligatures w14:val="none"/>
        </w:rPr>
        <w:t>C</w:t>
      </w:r>
      <w:r w:rsidR="00D8729E" w:rsidRPr="00DE6905">
        <w:rPr>
          <w:rFonts w:ascii="Arial" w:eastAsia="Songti SC" w:hAnsi="Arial" w:cs="Arial"/>
          <w:kern w:val="3"/>
          <w:lang w:eastAsia="zh-CN" w:bidi="hi-IN"/>
          <w14:ligatures w14:val="none"/>
        </w:rPr>
        <w:t xml:space="preserve">antate BWV 4 </w:t>
      </w:r>
      <w:r w:rsidR="00734D47" w:rsidRPr="00DE6905">
        <w:rPr>
          <w:rFonts w:ascii="Arial" w:eastAsia="Songti SC" w:hAnsi="Arial" w:cs="Arial"/>
          <w:kern w:val="3"/>
          <w:lang w:eastAsia="zh-CN" w:bidi="hi-IN"/>
          <w14:ligatures w14:val="none"/>
        </w:rPr>
        <w:t xml:space="preserve">opent met </w:t>
      </w:r>
      <w:r w:rsidR="00D8729E" w:rsidRPr="00DE6905">
        <w:rPr>
          <w:rFonts w:ascii="Arial" w:eastAsia="Songti SC" w:hAnsi="Arial" w:cs="Arial"/>
          <w:kern w:val="3"/>
          <w:lang w:eastAsia="zh-CN" w:bidi="hi-IN"/>
          <w14:ligatures w14:val="none"/>
        </w:rPr>
        <w:t>een instrumentale inleiding,</w:t>
      </w:r>
      <w:r w:rsidR="00734D47" w:rsidRPr="00DE6905">
        <w:rPr>
          <w:rFonts w:ascii="Arial" w:eastAsia="Songti SC" w:hAnsi="Arial" w:cs="Arial"/>
          <w:kern w:val="3"/>
          <w:lang w:eastAsia="zh-CN" w:bidi="hi-IN"/>
          <w14:ligatures w14:val="none"/>
        </w:rPr>
        <w:t xml:space="preserve"> gevolgd door koorzang. Opvallend in dit vroege werk van Bach is het ontbreken van recitatieven. De tekstvolgende muziek kwam prachtig tot zijn recht in het koorwerk</w:t>
      </w:r>
      <w:r w:rsidR="00D8729E" w:rsidRPr="00DE6905">
        <w:rPr>
          <w:rFonts w:ascii="Arial" w:eastAsia="Songti SC" w:hAnsi="Arial" w:cs="Arial"/>
          <w:kern w:val="3"/>
          <w:lang w:eastAsia="zh-CN" w:bidi="hi-IN"/>
          <w14:ligatures w14:val="none"/>
        </w:rPr>
        <w:t xml:space="preserve"> en </w:t>
      </w:r>
      <w:r w:rsidR="00734D47" w:rsidRPr="00DE6905">
        <w:rPr>
          <w:rFonts w:ascii="Arial" w:eastAsia="Songti SC" w:hAnsi="Arial" w:cs="Arial"/>
          <w:kern w:val="3"/>
          <w:lang w:eastAsia="zh-CN" w:bidi="hi-IN"/>
          <w14:ligatures w14:val="none"/>
        </w:rPr>
        <w:t xml:space="preserve">in de </w:t>
      </w:r>
      <w:r w:rsidR="00D8729E" w:rsidRPr="00DE6905">
        <w:rPr>
          <w:rFonts w:ascii="Arial" w:eastAsia="Songti SC" w:hAnsi="Arial" w:cs="Arial"/>
          <w:kern w:val="3"/>
          <w:lang w:eastAsia="zh-CN" w:bidi="hi-IN"/>
          <w14:ligatures w14:val="none"/>
        </w:rPr>
        <w:t>duetten en aria’s voor de solisten. Centraal in deze cantate staat een oude melodie van Luther</w:t>
      </w:r>
      <w:r w:rsidR="00734D47" w:rsidRPr="00DE6905">
        <w:rPr>
          <w:rFonts w:ascii="Arial" w:eastAsia="Songti SC" w:hAnsi="Arial" w:cs="Arial"/>
          <w:kern w:val="3"/>
          <w:lang w:eastAsia="zh-CN" w:bidi="hi-IN"/>
          <w14:ligatures w14:val="none"/>
        </w:rPr>
        <w:t xml:space="preserve">, </w:t>
      </w:r>
      <w:r w:rsidRPr="00DE6905">
        <w:rPr>
          <w:rFonts w:ascii="Arial" w:eastAsia="Songti SC" w:hAnsi="Arial" w:cs="Arial"/>
          <w:kern w:val="3"/>
          <w:lang w:eastAsia="zh-CN" w:bidi="hi-IN"/>
          <w14:ligatures w14:val="none"/>
        </w:rPr>
        <w:t xml:space="preserve">die Bach in al zijn meesterschap in alle delen van de cantate terug laat komen om er uiteindelijk de cantate mee af te sluiten. </w:t>
      </w:r>
      <w:r w:rsidRPr="00DE6905">
        <w:rPr>
          <w:rFonts w:ascii="Arial" w:eastAsia="Songti SC" w:hAnsi="Arial" w:cs="Arial"/>
          <w:kern w:val="3"/>
          <w:lang w:eastAsia="zh-CN" w:bidi="hi-IN"/>
          <w14:ligatures w14:val="none"/>
        </w:rPr>
        <w:br/>
        <w:t>Dat koor, solisten en orkest de emotie van de muziek wisten over te brengen op het publiek, bleek wel het meeste uit de stilte die volgde op de laatste noot.</w:t>
      </w:r>
      <w:r w:rsidR="00734D47" w:rsidRPr="00DE6905">
        <w:rPr>
          <w:rFonts w:ascii="Arial" w:eastAsia="Songti SC" w:hAnsi="Arial" w:cs="Arial"/>
          <w:kern w:val="3"/>
          <w:lang w:eastAsia="zh-CN" w:bidi="hi-IN"/>
          <w14:ligatures w14:val="none"/>
        </w:rPr>
        <w:t xml:space="preserve"> </w:t>
      </w:r>
    </w:p>
    <w:sectPr w:rsidR="00D8729E" w:rsidRPr="00DE69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ongti SC">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9E"/>
    <w:rsid w:val="001819D4"/>
    <w:rsid w:val="00261128"/>
    <w:rsid w:val="003454C5"/>
    <w:rsid w:val="00382B2D"/>
    <w:rsid w:val="005273EE"/>
    <w:rsid w:val="00734D47"/>
    <w:rsid w:val="007D02D6"/>
    <w:rsid w:val="008062DB"/>
    <w:rsid w:val="009B3C04"/>
    <w:rsid w:val="00D8729E"/>
    <w:rsid w:val="00DE6905"/>
    <w:rsid w:val="00EC6F3A"/>
    <w:rsid w:val="00F05A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0C0D"/>
  <w15:chartTrackingRefBased/>
  <w15:docId w15:val="{41C31294-60FC-405F-9360-F158E230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72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72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72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72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72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72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72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72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72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72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72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72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72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72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72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729E"/>
    <w:rPr>
      <w:rFonts w:eastAsiaTheme="majorEastAsia" w:cstheme="majorBidi"/>
      <w:color w:val="272727" w:themeColor="text1" w:themeTint="D8"/>
    </w:rPr>
  </w:style>
  <w:style w:type="paragraph" w:styleId="Titel">
    <w:name w:val="Title"/>
    <w:basedOn w:val="Standaard"/>
    <w:next w:val="Standaard"/>
    <w:link w:val="TitelChar"/>
    <w:uiPriority w:val="10"/>
    <w:qFormat/>
    <w:rsid w:val="00D8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72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72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72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72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729E"/>
    <w:rPr>
      <w:i/>
      <w:iCs/>
      <w:color w:val="404040" w:themeColor="text1" w:themeTint="BF"/>
    </w:rPr>
  </w:style>
  <w:style w:type="paragraph" w:styleId="Lijstalinea">
    <w:name w:val="List Paragraph"/>
    <w:basedOn w:val="Standaard"/>
    <w:uiPriority w:val="34"/>
    <w:qFormat/>
    <w:rsid w:val="00D8729E"/>
    <w:pPr>
      <w:ind w:left="720"/>
      <w:contextualSpacing/>
    </w:pPr>
  </w:style>
  <w:style w:type="character" w:styleId="Intensievebenadrukking">
    <w:name w:val="Intense Emphasis"/>
    <w:basedOn w:val="Standaardalinea-lettertype"/>
    <w:uiPriority w:val="21"/>
    <w:qFormat/>
    <w:rsid w:val="00D8729E"/>
    <w:rPr>
      <w:i/>
      <w:iCs/>
      <w:color w:val="0F4761" w:themeColor="accent1" w:themeShade="BF"/>
    </w:rPr>
  </w:style>
  <w:style w:type="paragraph" w:styleId="Duidelijkcitaat">
    <w:name w:val="Intense Quote"/>
    <w:basedOn w:val="Standaard"/>
    <w:next w:val="Standaard"/>
    <w:link w:val="DuidelijkcitaatChar"/>
    <w:uiPriority w:val="30"/>
    <w:qFormat/>
    <w:rsid w:val="00D8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729E"/>
    <w:rPr>
      <w:i/>
      <w:iCs/>
      <w:color w:val="0F4761" w:themeColor="accent1" w:themeShade="BF"/>
    </w:rPr>
  </w:style>
  <w:style w:type="character" w:styleId="Intensieveverwijzing">
    <w:name w:val="Intense Reference"/>
    <w:basedOn w:val="Standaardalinea-lettertype"/>
    <w:uiPriority w:val="32"/>
    <w:qFormat/>
    <w:rsid w:val="00D872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C585E-D542-45CB-8B1E-F65B16E3C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1591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geke de graaf</dc:creator>
  <cp:keywords/>
  <dc:description/>
  <cp:lastModifiedBy>Els Post</cp:lastModifiedBy>
  <cp:revision>2</cp:revision>
  <dcterms:created xsi:type="dcterms:W3CDTF">2026-03-11T12:21:00Z</dcterms:created>
  <dcterms:modified xsi:type="dcterms:W3CDTF">2026-03-11T12:21:00Z</dcterms:modified>
</cp:coreProperties>
</file>